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4FE" w:rsidRPr="00731D6E" w:rsidRDefault="00731D6E" w:rsidP="00731D6E">
      <w:pPr>
        <w:jc w:val="center"/>
        <w:rPr>
          <w:sz w:val="44"/>
          <w:szCs w:val="44"/>
        </w:rPr>
      </w:pPr>
      <w:r>
        <w:rPr>
          <w:sz w:val="44"/>
          <w:szCs w:val="44"/>
        </w:rPr>
        <w:t>BRIDGE NEIGHBOURHOO</w:t>
      </w:r>
      <w:r w:rsidRPr="00731D6E">
        <w:rPr>
          <w:sz w:val="44"/>
          <w:szCs w:val="44"/>
        </w:rPr>
        <w:t>D PLAN</w:t>
      </w:r>
    </w:p>
    <w:p w:rsidR="00731D6E" w:rsidRDefault="00731D6E" w:rsidP="00731D6E">
      <w:pPr>
        <w:jc w:val="center"/>
        <w:rPr>
          <w:sz w:val="44"/>
          <w:szCs w:val="44"/>
        </w:rPr>
      </w:pPr>
      <w:r w:rsidRPr="00731D6E">
        <w:rPr>
          <w:sz w:val="44"/>
          <w:szCs w:val="44"/>
        </w:rPr>
        <w:t>Consultation statement</w:t>
      </w:r>
    </w:p>
    <w:p w:rsidR="00731D6E" w:rsidRPr="00731D6E" w:rsidRDefault="00731D6E" w:rsidP="00731D6E">
      <w:pPr>
        <w:jc w:val="center"/>
        <w:rPr>
          <w:sz w:val="44"/>
          <w:szCs w:val="44"/>
        </w:rPr>
      </w:pPr>
    </w:p>
    <w:p w:rsidR="00F97A4B" w:rsidRPr="00731D6E" w:rsidRDefault="00E81BAB" w:rsidP="004914FE">
      <w:pPr>
        <w:jc w:val="both"/>
        <w:rPr>
          <w:sz w:val="28"/>
          <w:szCs w:val="28"/>
        </w:rPr>
      </w:pPr>
      <w:r w:rsidRPr="00731D6E">
        <w:rPr>
          <w:sz w:val="28"/>
          <w:szCs w:val="28"/>
        </w:rPr>
        <w:t>Contents:</w:t>
      </w:r>
    </w:p>
    <w:p w:rsidR="00731D6E" w:rsidRDefault="00E81BAB" w:rsidP="004914FE">
      <w:pPr>
        <w:jc w:val="both"/>
        <w:rPr>
          <w:sz w:val="28"/>
          <w:szCs w:val="28"/>
        </w:rPr>
      </w:pPr>
      <w:r w:rsidRPr="00731D6E">
        <w:rPr>
          <w:sz w:val="28"/>
          <w:szCs w:val="28"/>
        </w:rPr>
        <w:t>Page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6"/>
        <w:gridCol w:w="7970"/>
      </w:tblGrid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Page(s)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</w:p>
        </w:tc>
      </w:tr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Introduction to timeline</w:t>
            </w:r>
          </w:p>
        </w:tc>
      </w:tr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3-4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Timeline</w:t>
            </w:r>
          </w:p>
        </w:tc>
      </w:tr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Introduction to changes made in response to consultation between regulation 14 (Feb 2018) and regulation 15 edition (June 2018)</w:t>
            </w:r>
          </w:p>
        </w:tc>
      </w:tr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7-9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Table showing changes made in response to consultation   between regulation 14 (Feb 2018) and regulation 15 edition (June 2018)</w:t>
            </w:r>
          </w:p>
        </w:tc>
      </w:tr>
      <w:tr w:rsidR="005F16A1" w:rsidTr="00756AC1">
        <w:tc>
          <w:tcPr>
            <w:tcW w:w="1046" w:type="dxa"/>
          </w:tcPr>
          <w:p w:rsidR="005F16A1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970" w:type="dxa"/>
          </w:tcPr>
          <w:p w:rsidR="005F16A1" w:rsidRPr="00731D6E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Copy of Canterbury City Council’s response to regulation 14 consultation</w:t>
            </w:r>
          </w:p>
        </w:tc>
      </w:tr>
      <w:tr w:rsidR="00731D6E" w:rsidTr="00756AC1">
        <w:tc>
          <w:tcPr>
            <w:tcW w:w="1046" w:type="dxa"/>
          </w:tcPr>
          <w:p w:rsidR="00731D6E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Introduction to regulation 15 edition</w:t>
            </w:r>
          </w:p>
        </w:tc>
      </w:tr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Copy of regulation 15 edition showing amendments</w:t>
            </w:r>
          </w:p>
        </w:tc>
      </w:tr>
      <w:tr w:rsidR="00731D6E" w:rsidTr="00756AC1">
        <w:tc>
          <w:tcPr>
            <w:tcW w:w="1046" w:type="dxa"/>
          </w:tcPr>
          <w:p w:rsidR="00731D6E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970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Introduction to chronological list of consultations (and   responses) with the wider community of Bridge</w:t>
            </w:r>
          </w:p>
        </w:tc>
      </w:tr>
      <w:tr w:rsidR="00731D6E" w:rsidTr="00756AC1">
        <w:tc>
          <w:tcPr>
            <w:tcW w:w="1046" w:type="dxa"/>
          </w:tcPr>
          <w:p w:rsidR="00731D6E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17-27</w:t>
            </w:r>
          </w:p>
        </w:tc>
        <w:tc>
          <w:tcPr>
            <w:tcW w:w="7970" w:type="dxa"/>
          </w:tcPr>
          <w:p w:rsidR="00731D6E" w:rsidRP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Chronological list of consultations (and responses) with the wider community of Bridge</w:t>
            </w:r>
          </w:p>
        </w:tc>
      </w:tr>
      <w:tr w:rsidR="007F3BB4" w:rsidTr="00756AC1">
        <w:tc>
          <w:tcPr>
            <w:tcW w:w="1046" w:type="dxa"/>
          </w:tcPr>
          <w:p w:rsidR="007F3BB4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7F3BB4">
              <w:rPr>
                <w:sz w:val="28"/>
                <w:szCs w:val="28"/>
              </w:rPr>
              <w:t>-29</w:t>
            </w:r>
          </w:p>
        </w:tc>
        <w:tc>
          <w:tcPr>
            <w:tcW w:w="7970" w:type="dxa"/>
          </w:tcPr>
          <w:p w:rsidR="007F3BB4" w:rsidRPr="00731D6E" w:rsidRDefault="007F3BB4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October 2014 draft showing comments from Planning Aid in margins</w:t>
            </w:r>
          </w:p>
        </w:tc>
      </w:tr>
      <w:tr w:rsidR="00731D6E" w:rsidTr="00756AC1">
        <w:tc>
          <w:tcPr>
            <w:tcW w:w="1046" w:type="dxa"/>
          </w:tcPr>
          <w:p w:rsidR="00731D6E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970" w:type="dxa"/>
          </w:tcPr>
          <w:p w:rsidR="00731D6E" w:rsidRP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Introduction to changes made to regulation 14 edition as  a consequence of comments from Canterbury City Council</w:t>
            </w:r>
          </w:p>
        </w:tc>
      </w:tr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970" w:type="dxa"/>
          </w:tcPr>
          <w:p w:rsidR="00731D6E" w:rsidRP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Table showing changes made to regulation 14 edition as a consequence of comments from Canterbury City Council</w:t>
            </w:r>
          </w:p>
        </w:tc>
      </w:tr>
      <w:tr w:rsidR="00731D6E" w:rsidTr="00756AC1">
        <w:tc>
          <w:tcPr>
            <w:tcW w:w="1046" w:type="dxa"/>
          </w:tcPr>
          <w:p w:rsidR="00731D6E" w:rsidRDefault="005F16A1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  <w:bookmarkStart w:id="0" w:name="_GoBack"/>
            <w:bookmarkEnd w:id="0"/>
          </w:p>
        </w:tc>
        <w:tc>
          <w:tcPr>
            <w:tcW w:w="7970" w:type="dxa"/>
          </w:tcPr>
          <w:p w:rsidR="00731D6E" w:rsidRP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Introduction to responses from statutory consultees</w:t>
            </w:r>
          </w:p>
        </w:tc>
      </w:tr>
      <w:tr w:rsidR="00731D6E" w:rsidTr="00756AC1">
        <w:tc>
          <w:tcPr>
            <w:tcW w:w="1046" w:type="dxa"/>
          </w:tcPr>
          <w:p w:rsidR="00731D6E" w:rsidRDefault="00731D6E" w:rsidP="004914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37-38</w:t>
            </w:r>
          </w:p>
        </w:tc>
        <w:tc>
          <w:tcPr>
            <w:tcW w:w="7970" w:type="dxa"/>
          </w:tcPr>
          <w:p w:rsidR="00731D6E" w:rsidRPr="00731D6E" w:rsidRDefault="00731D6E" w:rsidP="004914FE">
            <w:pPr>
              <w:jc w:val="both"/>
              <w:rPr>
                <w:sz w:val="28"/>
                <w:szCs w:val="28"/>
              </w:rPr>
            </w:pPr>
            <w:r w:rsidRPr="00731D6E">
              <w:rPr>
                <w:sz w:val="28"/>
                <w:szCs w:val="28"/>
              </w:rPr>
              <w:t>Responses from statutory consultees and how the plan was accordingly amended</w:t>
            </w:r>
          </w:p>
        </w:tc>
      </w:tr>
    </w:tbl>
    <w:p w:rsidR="00731D6E" w:rsidRDefault="00731D6E" w:rsidP="004914FE">
      <w:pPr>
        <w:jc w:val="both"/>
        <w:rPr>
          <w:sz w:val="28"/>
          <w:szCs w:val="28"/>
        </w:rPr>
      </w:pPr>
    </w:p>
    <w:p w:rsidR="00E81BAB" w:rsidRPr="00731D6E" w:rsidRDefault="00E81BAB" w:rsidP="00E81BAB">
      <w:pPr>
        <w:jc w:val="both"/>
        <w:rPr>
          <w:sz w:val="28"/>
          <w:szCs w:val="28"/>
        </w:rPr>
      </w:pPr>
    </w:p>
    <w:p w:rsidR="00E81BAB" w:rsidRPr="00731D6E" w:rsidRDefault="00E81BAB" w:rsidP="00E81BAB">
      <w:pPr>
        <w:jc w:val="both"/>
        <w:rPr>
          <w:sz w:val="28"/>
          <w:szCs w:val="28"/>
        </w:rPr>
      </w:pPr>
    </w:p>
    <w:p w:rsidR="00E81BAB" w:rsidRPr="00731D6E" w:rsidRDefault="00E81BAB" w:rsidP="00E81BAB">
      <w:pPr>
        <w:jc w:val="both"/>
        <w:rPr>
          <w:sz w:val="28"/>
          <w:szCs w:val="28"/>
        </w:rPr>
      </w:pPr>
    </w:p>
    <w:p w:rsidR="00E81BAB" w:rsidRPr="00E81BAB" w:rsidRDefault="00E81BAB" w:rsidP="00E81BAB">
      <w:pPr>
        <w:jc w:val="both"/>
        <w:rPr>
          <w:sz w:val="36"/>
          <w:szCs w:val="36"/>
        </w:rPr>
      </w:pPr>
    </w:p>
    <w:p w:rsidR="00F97A4B" w:rsidRDefault="00F97A4B" w:rsidP="004914FE">
      <w:pPr>
        <w:jc w:val="both"/>
        <w:rPr>
          <w:sz w:val="36"/>
          <w:szCs w:val="36"/>
        </w:rPr>
      </w:pPr>
    </w:p>
    <w:p w:rsidR="004914FE" w:rsidRPr="004914FE" w:rsidRDefault="004914FE" w:rsidP="004914FE">
      <w:pPr>
        <w:rPr>
          <w:sz w:val="36"/>
          <w:szCs w:val="36"/>
        </w:rPr>
      </w:pPr>
    </w:p>
    <w:sectPr w:rsidR="004914FE" w:rsidRPr="004914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757F9"/>
    <w:multiLevelType w:val="hybridMultilevel"/>
    <w:tmpl w:val="F1B405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40337"/>
    <w:multiLevelType w:val="hybridMultilevel"/>
    <w:tmpl w:val="D6B6B1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FE"/>
    <w:rsid w:val="00120553"/>
    <w:rsid w:val="004914FE"/>
    <w:rsid w:val="005F16A1"/>
    <w:rsid w:val="00644569"/>
    <w:rsid w:val="00731D6E"/>
    <w:rsid w:val="00756AC1"/>
    <w:rsid w:val="007F3BB4"/>
    <w:rsid w:val="00BE3063"/>
    <w:rsid w:val="00E81BAB"/>
    <w:rsid w:val="00F9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DB566C-C1F1-4B8D-BB44-4FB2C31A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1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4F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81BAB"/>
    <w:pPr>
      <w:ind w:left="720"/>
      <w:contextualSpacing/>
    </w:pPr>
  </w:style>
  <w:style w:type="table" w:styleId="TableGrid">
    <w:name w:val="Table Grid"/>
    <w:basedOn w:val="TableNormal"/>
    <w:uiPriority w:val="39"/>
    <w:rsid w:val="00731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Wicker</dc:creator>
  <cp:keywords/>
  <dc:description/>
  <cp:lastModifiedBy>Philip Wicker</cp:lastModifiedBy>
  <cp:revision>2</cp:revision>
  <cp:lastPrinted>2018-11-29T10:35:00Z</cp:lastPrinted>
  <dcterms:created xsi:type="dcterms:W3CDTF">2018-12-02T19:38:00Z</dcterms:created>
  <dcterms:modified xsi:type="dcterms:W3CDTF">2018-12-02T19:38:00Z</dcterms:modified>
</cp:coreProperties>
</file>